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D9DF" w14:textId="77777777" w:rsidR="00A81051" w:rsidRPr="00AA4DB9" w:rsidRDefault="00A81051" w:rsidP="00A81051">
      <w:pPr>
        <w:rPr>
          <w:rFonts w:ascii="Akrobat" w:hAnsi="Akrobat"/>
          <w:b/>
          <w:sz w:val="24"/>
          <w:szCs w:val="24"/>
          <w:lang w:val="en-US"/>
        </w:rPr>
      </w:pPr>
    </w:p>
    <w:p w14:paraId="6AEE4D8D" w14:textId="0F3ABB3B" w:rsidR="00C14521" w:rsidRPr="00C14521" w:rsidRDefault="00C14521" w:rsidP="00C14521">
      <w:pPr>
        <w:spacing w:after="375" w:line="540" w:lineRule="atLeast"/>
        <w:ind w:left="-993"/>
        <w:jc w:val="center"/>
        <w:outlineLvl w:val="0"/>
        <w:rPr>
          <w:rFonts w:ascii="Akrobat" w:eastAsia="Times New Roman" w:hAnsi="Akrobat" w:cs="Arial"/>
          <w:b/>
          <w:bCs/>
          <w:color w:val="333333"/>
          <w:kern w:val="36"/>
          <w:sz w:val="54"/>
          <w:szCs w:val="54"/>
          <w:lang w:eastAsia="ru-RU"/>
        </w:rPr>
      </w:pPr>
      <w:r w:rsidRPr="00C14521">
        <w:rPr>
          <w:rFonts w:ascii="Akrobat" w:eastAsia="Times New Roman" w:hAnsi="Akrobat" w:cs="Arial"/>
          <w:b/>
          <w:bCs/>
          <w:color w:val="333333"/>
          <w:kern w:val="36"/>
          <w:sz w:val="54"/>
          <w:szCs w:val="54"/>
          <w:lang w:eastAsia="ru-RU"/>
        </w:rPr>
        <w:t>Д</w:t>
      </w:r>
      <w:r w:rsidRPr="00C14521">
        <w:rPr>
          <w:rFonts w:ascii="Akrobat" w:eastAsia="Times New Roman" w:hAnsi="Akrobat" w:cs="Arial"/>
          <w:b/>
          <w:bCs/>
          <w:color w:val="333333"/>
          <w:kern w:val="36"/>
          <w:sz w:val="54"/>
          <w:szCs w:val="54"/>
          <w:lang w:eastAsia="ru-RU"/>
        </w:rPr>
        <w:t>оставка грузов с соблюдением температурного режима</w:t>
      </w:r>
    </w:p>
    <w:p w14:paraId="5321F811" w14:textId="178AA7EC" w:rsidR="00C14521" w:rsidRPr="00C14521" w:rsidRDefault="00C14521" w:rsidP="00C14521">
      <w:pPr>
        <w:spacing w:after="0"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Мы рады предложить Вам специальные виды услуг, относящиеся к грузам, требующих специальных условий </w:t>
      </w:r>
      <w:proofErr w:type="spellStart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транспортировки,температурного</w:t>
      </w:r>
      <w:proofErr w:type="spellEnd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 режима или имеющих ограничения по времени доставки. Более всего,  данные услуги подходят для грузов, предназначенных для проведения клинических исследований,  медицинских изделий,  грузов для ветеринарии, фармацевтических</w:t>
      </w:r>
      <w:r w:rsidR="008868C6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 xml:space="preserve"> 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субстанций и готовых медицинских препаратов, а также для лабораторных материалов. Мы можем предложить доставку в условиях «</w:t>
      </w:r>
      <w:proofErr w:type="spellStart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холодовой</w:t>
      </w:r>
      <w:proofErr w:type="spellEnd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 цепи» и на условиях от «двери до двери». При этом, на всех этапах транспортировки груз будет находится под контролем</w:t>
      </w:r>
      <w:r w:rsidR="008868C6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 xml:space="preserve"> 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температурного датчика. Собственные складские помещения позволяют осуществлять хранения и дистрибуцию  термочувствительных грузов при температуре до 86 градусов Цельсия. Специальный склад для хранения термочувствительных грузов, оснащен</w:t>
      </w:r>
      <w:r w:rsidR="008868C6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 xml:space="preserve"> 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оборудованием и помещениями, позволяющими хранить грузы при следующих температурах: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>+15 - +25 градусов Цельсия, 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>+2 - + 8 (охлажденные) градусов Цельсия, 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>- 20 и ниже (глубоко замороженные) градусов Цельсия,  в сухом льду,  жидком азоте.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 xml:space="preserve">Для Ваших отправок, всегда в наличии имеются </w:t>
      </w:r>
      <w:proofErr w:type="spellStart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термоконтейнеры</w:t>
      </w:r>
      <w:proofErr w:type="spellEnd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 xml:space="preserve"> различного объема, охлаждающие элементы, сухой лед, жидкий азот. Наш персонал подготовит вашу отправку для транспортировки при любом температурном режиме от +25 до – 86 градусов. Собственная курьерская сеть (филиалы и офисы более чем в 80 городах России и странах СНГ) позволят в кратчайшие сроки осуществить доставку.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>Все процедуры по доставке и хранению осуществляются согласно внутренним СОП (Стандартным операционным процедурам), которые максимально приближены к требованиям GMP(Надлежащей производственной практикой) и GCP(надлежащей клинической практикой).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</w:r>
      <w:r w:rsidRPr="00C14521">
        <w:rPr>
          <w:rFonts w:ascii="Akrobat" w:eastAsia="Times New Roman" w:hAnsi="Akrobat" w:cs="Arial"/>
          <w:b/>
          <w:bCs/>
          <w:color w:val="333333"/>
          <w:sz w:val="24"/>
          <w:szCs w:val="24"/>
          <w:lang w:eastAsia="ru-RU"/>
        </w:rPr>
        <w:t>Наши преимущества:</w:t>
      </w:r>
    </w:p>
    <w:p w14:paraId="593676AC" w14:textId="77777777" w:rsidR="00C14521" w:rsidRPr="00C14521" w:rsidRDefault="00C14521" w:rsidP="00C14521">
      <w:pPr>
        <w:numPr>
          <w:ilvl w:val="0"/>
          <w:numId w:val="2"/>
        </w:numPr>
        <w:spacing w:after="0"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собственная курьерская сеть</w:t>
      </w:r>
    </w:p>
    <w:p w14:paraId="19737DCD" w14:textId="77777777" w:rsidR="00C14521" w:rsidRPr="00C14521" w:rsidRDefault="00C14521" w:rsidP="00C14521">
      <w:pPr>
        <w:numPr>
          <w:ilvl w:val="0"/>
          <w:numId w:val="2"/>
        </w:numPr>
        <w:spacing w:after="0"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 xml:space="preserve">официальные партнеры всех транспортных операторов </w:t>
      </w:r>
    </w:p>
    <w:p w14:paraId="7EADE8BA" w14:textId="77777777" w:rsidR="00C14521" w:rsidRPr="00C14521" w:rsidRDefault="00C14521" w:rsidP="00C14521">
      <w:pPr>
        <w:numPr>
          <w:ilvl w:val="0"/>
          <w:numId w:val="2"/>
        </w:numPr>
        <w:spacing w:after="0"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любой вид транспортной упаковки для любых типов грузов</w:t>
      </w:r>
    </w:p>
    <w:p w14:paraId="70C61DCE" w14:textId="77777777" w:rsidR="00C14521" w:rsidRPr="00C14521" w:rsidRDefault="00C14521" w:rsidP="00C14521">
      <w:pPr>
        <w:numPr>
          <w:ilvl w:val="0"/>
          <w:numId w:val="2"/>
        </w:numPr>
        <w:spacing w:after="0"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выгодные цены</w:t>
      </w:r>
    </w:p>
    <w:p w14:paraId="7B7259F3" w14:textId="77777777" w:rsidR="00C14521" w:rsidRPr="00C14521" w:rsidRDefault="00C14521" w:rsidP="00C14521">
      <w:pPr>
        <w:numPr>
          <w:ilvl w:val="0"/>
          <w:numId w:val="2"/>
        </w:numPr>
        <w:spacing w:after="0"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>быстрые сроки</w:t>
      </w:r>
    </w:p>
    <w:p w14:paraId="6CF1B1B1" w14:textId="12611C76" w:rsidR="00C14521" w:rsidRPr="00C14521" w:rsidRDefault="00C14521" w:rsidP="00C14521">
      <w:pPr>
        <w:spacing w:line="285" w:lineRule="atLeast"/>
        <w:ind w:left="-993"/>
        <w:rPr>
          <w:rFonts w:ascii="Akrobat" w:eastAsia="Times New Roman" w:hAnsi="Akrobat" w:cs="Arial"/>
          <w:color w:val="333333"/>
          <w:sz w:val="24"/>
          <w:szCs w:val="24"/>
          <w:lang w:eastAsia="ru-RU"/>
        </w:rPr>
      </w:pP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>Мы постоянно совершенствуем профессиональный уровень нашего персонала, а также качество наших услуг!</w:t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</w:r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br/>
        <w:t xml:space="preserve">За дополнительной информацией обращайтесь в офис </w:t>
      </w:r>
      <w:proofErr w:type="spellStart"/>
      <w:r w:rsidR="008868C6">
        <w:rPr>
          <w:rFonts w:ascii="Akrobat" w:eastAsia="Times New Roman" w:hAnsi="Akrobat" w:cs="Arial"/>
          <w:color w:val="333333"/>
          <w:sz w:val="24"/>
          <w:szCs w:val="24"/>
          <w:lang w:val="en-US" w:eastAsia="ru-RU"/>
        </w:rPr>
        <w:t>ExDel</w:t>
      </w:r>
      <w:proofErr w:type="spellEnd"/>
      <w:r w:rsidRPr="00C14521">
        <w:rPr>
          <w:rFonts w:ascii="Akrobat" w:eastAsia="Times New Roman" w:hAnsi="Akrobat" w:cs="Arial"/>
          <w:color w:val="333333"/>
          <w:sz w:val="24"/>
          <w:szCs w:val="24"/>
          <w:lang w:eastAsia="ru-RU"/>
        </w:rPr>
        <w:t xml:space="preserve"> в городе Красноярск.</w:t>
      </w:r>
    </w:p>
    <w:p w14:paraId="59767F7C" w14:textId="77777777" w:rsidR="00F37F98" w:rsidRPr="00C14521" w:rsidRDefault="00F37F98" w:rsidP="00F37F98">
      <w:pPr>
        <w:rPr>
          <w:rFonts w:ascii="Akrobat" w:hAnsi="Akrobat"/>
          <w:b/>
          <w:bCs/>
          <w:sz w:val="24"/>
          <w:szCs w:val="24"/>
          <w:lang w:val="en-US"/>
        </w:rPr>
      </w:pPr>
    </w:p>
    <w:p w14:paraId="32058D64" w14:textId="77777777" w:rsidR="00F37F98" w:rsidRPr="00C14521" w:rsidRDefault="00F37F98" w:rsidP="00F37F98">
      <w:pPr>
        <w:rPr>
          <w:rFonts w:ascii="Akrobat" w:hAnsi="Akrobat"/>
          <w:b/>
          <w:bCs/>
          <w:sz w:val="24"/>
          <w:szCs w:val="24"/>
          <w:lang w:val="en-US"/>
        </w:rPr>
      </w:pPr>
    </w:p>
    <w:p w14:paraId="27C4DDAB" w14:textId="40ABAFC1" w:rsidR="00F37F98" w:rsidRPr="00C14521" w:rsidRDefault="00F37F98" w:rsidP="00F37F98">
      <w:pPr>
        <w:rPr>
          <w:rFonts w:ascii="Akrobat" w:hAnsi="Akrobat"/>
          <w:b/>
          <w:bCs/>
          <w:sz w:val="24"/>
          <w:szCs w:val="24"/>
        </w:rPr>
      </w:pPr>
      <w:bookmarkStart w:id="0" w:name="_GoBack"/>
      <w:bookmarkEnd w:id="0"/>
    </w:p>
    <w:sectPr w:rsidR="00F37F98" w:rsidRPr="00C14521" w:rsidSect="001D3835">
      <w:headerReference w:type="default" r:id="rId7"/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A400" w14:textId="77777777" w:rsidR="00093F53" w:rsidRDefault="00093F53" w:rsidP="00A72169">
      <w:pPr>
        <w:spacing w:after="0" w:line="240" w:lineRule="auto"/>
      </w:pPr>
      <w:r>
        <w:separator/>
      </w:r>
    </w:p>
  </w:endnote>
  <w:endnote w:type="continuationSeparator" w:id="0">
    <w:p w14:paraId="681AD8A2" w14:textId="77777777" w:rsidR="00093F53" w:rsidRDefault="00093F53" w:rsidP="00A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krobat">
    <w:panose1 w:val="00000600000000000000"/>
    <w:charset w:val="00"/>
    <w:family w:val="auto"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55BC6" w14:textId="77777777" w:rsidR="00093F53" w:rsidRDefault="00093F53" w:rsidP="00A72169">
      <w:pPr>
        <w:spacing w:after="0" w:line="240" w:lineRule="auto"/>
      </w:pPr>
      <w:r>
        <w:separator/>
      </w:r>
    </w:p>
  </w:footnote>
  <w:footnote w:type="continuationSeparator" w:id="0">
    <w:p w14:paraId="49A8C312" w14:textId="77777777" w:rsidR="00093F53" w:rsidRDefault="00093F53" w:rsidP="00A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5AC4" w14:textId="30C8D9E8" w:rsidR="001D3835" w:rsidRDefault="001D3835" w:rsidP="001D3835">
    <w:pPr>
      <w:pStyle w:val="a3"/>
      <w:tabs>
        <w:tab w:val="clear" w:pos="4677"/>
        <w:tab w:val="clear" w:pos="9355"/>
        <w:tab w:val="left" w:pos="2700"/>
      </w:tabs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4D32FB3" wp14:editId="196F031D">
          <wp:simplePos x="0" y="0"/>
          <wp:positionH relativeFrom="page">
            <wp:align>right</wp:align>
          </wp:positionH>
          <wp:positionV relativeFrom="paragraph">
            <wp:posOffset>-446405</wp:posOffset>
          </wp:positionV>
          <wp:extent cx="7558962" cy="10683659"/>
          <wp:effectExtent l="0" t="0" r="4445" b="381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ЭксДэ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62" cy="10683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tab/>
    </w:r>
  </w:p>
  <w:p w14:paraId="23875420" w14:textId="5354A919" w:rsidR="00A72169" w:rsidRDefault="00A7216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65124"/>
    <w:multiLevelType w:val="multilevel"/>
    <w:tmpl w:val="CF5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B5F55"/>
    <w:multiLevelType w:val="hybridMultilevel"/>
    <w:tmpl w:val="429225F6"/>
    <w:lvl w:ilvl="0" w:tplc="911EC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38"/>
    <w:rsid w:val="00003338"/>
    <w:rsid w:val="000822C5"/>
    <w:rsid w:val="00093F53"/>
    <w:rsid w:val="001D3835"/>
    <w:rsid w:val="003836ED"/>
    <w:rsid w:val="004561CF"/>
    <w:rsid w:val="00830FA1"/>
    <w:rsid w:val="00862E54"/>
    <w:rsid w:val="008868C6"/>
    <w:rsid w:val="00A72169"/>
    <w:rsid w:val="00A81051"/>
    <w:rsid w:val="00BD1746"/>
    <w:rsid w:val="00BF2916"/>
    <w:rsid w:val="00C14521"/>
    <w:rsid w:val="00D92A9B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0EC12"/>
  <w15:chartTrackingRefBased/>
  <w15:docId w15:val="{8BFAF2DE-E1EE-46F8-8FD9-6295AE98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2169"/>
  </w:style>
  <w:style w:type="paragraph" w:styleId="a5">
    <w:name w:val="footer"/>
    <w:basedOn w:val="a"/>
    <w:link w:val="a6"/>
    <w:uiPriority w:val="99"/>
    <w:unhideWhenUsed/>
    <w:rsid w:val="00A7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1804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Артемий</dc:creator>
  <cp:keywords/>
  <dc:description/>
  <cp:lastModifiedBy>Пользователь Microsoft Office</cp:lastModifiedBy>
  <cp:revision>2</cp:revision>
  <cp:lastPrinted>2019-03-26T04:31:00Z</cp:lastPrinted>
  <dcterms:created xsi:type="dcterms:W3CDTF">2019-04-30T02:45:00Z</dcterms:created>
  <dcterms:modified xsi:type="dcterms:W3CDTF">2019-04-30T02:45:00Z</dcterms:modified>
</cp:coreProperties>
</file>